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8543" w14:textId="77777777" w:rsidR="00BD01E8" w:rsidRPr="00870C94" w:rsidRDefault="00BD01E8">
      <w:pPr>
        <w:rPr>
          <w:sz w:val="28"/>
          <w:szCs w:val="28"/>
        </w:rPr>
      </w:pPr>
    </w:p>
    <w:p w14:paraId="53764151" w14:textId="24D6653B" w:rsidR="00BD01E8" w:rsidRPr="00870C94" w:rsidRDefault="00BD01E8">
      <w:pPr>
        <w:rPr>
          <w:sz w:val="28"/>
          <w:szCs w:val="28"/>
        </w:rPr>
      </w:pPr>
    </w:p>
    <w:p w14:paraId="4FF64234" w14:textId="78476B7D" w:rsidR="00870C94" w:rsidRPr="00870C94" w:rsidRDefault="00870C94" w:rsidP="00870C94">
      <w:pPr>
        <w:jc w:val="center"/>
        <w:rPr>
          <w:b/>
          <w:bCs/>
          <w:sz w:val="28"/>
          <w:szCs w:val="28"/>
        </w:rPr>
      </w:pPr>
      <w:r w:rsidRPr="00870C94">
        <w:rPr>
          <w:b/>
          <w:bCs/>
          <w:sz w:val="28"/>
          <w:szCs w:val="28"/>
        </w:rPr>
        <w:t>House Rules</w:t>
      </w:r>
    </w:p>
    <w:p w14:paraId="7AB4A281" w14:textId="661F1448"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Students living in Greek housing are expected to conform to standards of conduct that are consistent with the educational objectives and priorities of the University. Respect and consideration for the rights of others and their needs for study time and rest must receive priority over other needs. Each student is expected to respond appropriately to requests from staff and fellow students concerning behavior that does not honor this priority.</w:t>
      </w:r>
    </w:p>
    <w:p w14:paraId="7ECB2625" w14:textId="77777777"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All guests must comply with University rules and regulations, and the student host is responsible for the actions of his/her guest.</w:t>
      </w:r>
    </w:p>
    <w:p w14:paraId="5283603D" w14:textId="77777777"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Cohabitation is prohibited.</w:t>
      </w:r>
    </w:p>
    <w:p w14:paraId="150FD54F" w14:textId="77777777"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Coffee pots, air popcorn appliances, and irons that are UL approved, in good repair, and have a thermostatic control may be used in Greek facilities.</w:t>
      </w:r>
    </w:p>
    <w:p w14:paraId="1B7706AD" w14:textId="414C8F5B"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Compact refrigeration units that are approved by th</w:t>
      </w:r>
      <w:r w:rsidR="00870C94">
        <w:rPr>
          <w:rFonts w:eastAsia="Arial Unicode MS" w:cs="Arial Unicode MS"/>
          <w:color w:val="000000"/>
          <w:sz w:val="21"/>
          <w:szCs w:val="21"/>
          <w:u w:color="000000"/>
          <w:bdr w:val="nil"/>
        </w:rPr>
        <w:t>e campus</w:t>
      </w:r>
      <w:r w:rsidRPr="00870C94">
        <w:rPr>
          <w:rFonts w:eastAsia="Arial Unicode MS" w:cs="Arial Unicode MS"/>
          <w:color w:val="000000"/>
          <w:sz w:val="21"/>
          <w:szCs w:val="21"/>
          <w:u w:color="000000"/>
          <w:bdr w:val="nil"/>
        </w:rPr>
        <w:t xml:space="preserve"> may be used.</w:t>
      </w:r>
    </w:p>
    <w:p w14:paraId="4047DF8F" w14:textId="77777777"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Hot plates, halogen lamps, waterbeds, and other water-filled furniture items are not permitted.</w:t>
      </w:r>
    </w:p>
    <w:p w14:paraId="20583A15" w14:textId="77777777"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Due to the high fire potential, the burning of candles and/or incense is prohibited.</w:t>
      </w:r>
    </w:p>
    <w:p w14:paraId="73B8F5E4" w14:textId="77777777"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Explosives of any nature are not permitted. Firearms, ammunition, and other weapons (or potentially dangerous articles) are not permitted in Greek facilities.</w:t>
      </w:r>
    </w:p>
    <w:p w14:paraId="19BE29DC" w14:textId="2AB52C6A"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 xml:space="preserve">Greek facilities and the adjacent grounds are private and not open to the public. Sales, promotions, and solicitation are prohibited unless specifically authorized by the </w:t>
      </w:r>
      <w:r w:rsidR="00870C94">
        <w:rPr>
          <w:rFonts w:eastAsia="Arial Unicode MS" w:cs="Arial Unicode MS"/>
          <w:color w:val="000000"/>
          <w:sz w:val="21"/>
          <w:szCs w:val="21"/>
          <w:u w:color="000000"/>
          <w:bdr w:val="nil"/>
        </w:rPr>
        <w:t>campus</w:t>
      </w:r>
      <w:r w:rsidRPr="00870C94">
        <w:rPr>
          <w:rFonts w:eastAsia="Arial Unicode MS" w:cs="Arial Unicode MS"/>
          <w:color w:val="000000"/>
          <w:sz w:val="21"/>
          <w:szCs w:val="21"/>
          <w:u w:color="000000"/>
          <w:bdr w:val="nil"/>
        </w:rPr>
        <w:t>.</w:t>
      </w:r>
    </w:p>
    <w:p w14:paraId="2F58A47B" w14:textId="77777777"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b/>
          <w:bCs/>
          <w:color w:val="000000"/>
          <w:sz w:val="21"/>
          <w:szCs w:val="21"/>
          <w:u w:color="000000"/>
          <w:bdr w:val="nil"/>
        </w:rPr>
        <w:t>The student agrees to comply with state laws, city ordinances, and University policies with regard to the possession or use of fermented malt beverages, intoxicating liquors, and illegal drugs, and</w:t>
      </w:r>
      <w:r w:rsidRPr="00870C94">
        <w:rPr>
          <w:rFonts w:eastAsia="Arial Unicode MS" w:cs="Arial Unicode MS"/>
          <w:color w:val="000000"/>
          <w:sz w:val="21"/>
          <w:szCs w:val="21"/>
          <w:u w:color="000000"/>
          <w:bdr w:val="nil"/>
        </w:rPr>
        <w:t xml:space="preserve"> agrees that his/her room shall not be used for any purpose contrary to the law or University policy.</w:t>
      </w:r>
    </w:p>
    <w:p w14:paraId="76AAC810" w14:textId="77777777"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The University reserves the right to enter student rooms for the purpose of inspecting the premises when an authorized agent of the University has reasonable belief</w:t>
      </w:r>
    </w:p>
    <w:p w14:paraId="10CA15A9" w14:textId="77777777" w:rsidR="00E97C9A" w:rsidRPr="00870C94" w:rsidRDefault="00E97C9A" w:rsidP="00E97C9A">
      <w:pPr>
        <w:pBdr>
          <w:top w:val="nil"/>
          <w:left w:val="nil"/>
          <w:bottom w:val="nil"/>
          <w:right w:val="nil"/>
          <w:between w:val="nil"/>
          <w:bar w:val="nil"/>
        </w:pBdr>
        <w:spacing w:before="100" w:after="100"/>
        <w:ind w:left="144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a. that an occupant of the room or other residents may be physically harmed or endangered;</w:t>
      </w:r>
      <w:r w:rsidRPr="00870C94">
        <w:rPr>
          <w:rFonts w:eastAsia="Arial Unicode MS" w:cs="Arial Unicode MS"/>
          <w:color w:val="000000"/>
          <w:sz w:val="21"/>
          <w:szCs w:val="21"/>
          <w:u w:color="000000"/>
          <w:bdr w:val="nil"/>
        </w:rPr>
        <w:br/>
        <w:t>b. that University property is being damaged;</w:t>
      </w:r>
      <w:r w:rsidRPr="00870C94">
        <w:rPr>
          <w:rFonts w:eastAsia="Arial Unicode MS" w:cs="Arial Unicode MS"/>
          <w:color w:val="000000"/>
          <w:sz w:val="21"/>
          <w:szCs w:val="21"/>
          <w:u w:color="000000"/>
          <w:bdr w:val="nil"/>
        </w:rPr>
        <w:br/>
        <w:t>c. that maintenance and/or repair is necessary;</w:t>
      </w:r>
      <w:r w:rsidRPr="00870C94">
        <w:rPr>
          <w:rFonts w:eastAsia="Arial Unicode MS" w:cs="Arial Unicode MS"/>
          <w:color w:val="000000"/>
          <w:sz w:val="21"/>
          <w:szCs w:val="21"/>
          <w:u w:color="000000"/>
          <w:bdr w:val="nil"/>
        </w:rPr>
        <w:br/>
        <w:t>d. that closing procedures need to be double checked during break periods;</w:t>
      </w:r>
      <w:r w:rsidRPr="00870C94">
        <w:rPr>
          <w:rFonts w:eastAsia="Arial Unicode MS" w:cs="Arial Unicode MS"/>
          <w:color w:val="000000"/>
          <w:sz w:val="21"/>
          <w:szCs w:val="21"/>
          <w:u w:color="000000"/>
          <w:bdr w:val="nil"/>
        </w:rPr>
        <w:br/>
        <w:t>e. that a crime is being committed;</w:t>
      </w:r>
      <w:r w:rsidRPr="00870C94">
        <w:rPr>
          <w:rFonts w:eastAsia="Arial Unicode MS" w:cs="Arial Unicode MS"/>
          <w:color w:val="000000"/>
          <w:sz w:val="21"/>
          <w:szCs w:val="21"/>
          <w:u w:color="000000"/>
          <w:bdr w:val="nil"/>
        </w:rPr>
        <w:br/>
        <w:t>f. that entry is necessary to determine whether there is a threat to the safety or welfare of the University community.</w:t>
      </w:r>
    </w:p>
    <w:p w14:paraId="33ADB402" w14:textId="77777777" w:rsidR="00E97C9A" w:rsidRPr="00870C94" w:rsidRDefault="00E97C9A" w:rsidP="00E97C9A">
      <w:pPr>
        <w:pBdr>
          <w:top w:val="nil"/>
          <w:left w:val="nil"/>
          <w:bottom w:val="nil"/>
          <w:right w:val="nil"/>
          <w:between w:val="nil"/>
          <w:bar w:val="nil"/>
        </w:pBdr>
        <w:spacing w:before="100" w:after="100"/>
        <w:ind w:left="72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If possible, the University will not enter a student's room unless accompanied by the student or his/her authorized representative.</w:t>
      </w:r>
    </w:p>
    <w:p w14:paraId="29DF92BC" w14:textId="77777777"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The University and Iota House Corporation are not liable for the loss of money, clothing, or other valuables, or for the loss or damage to the property belonging to the student, or for any personal goods stored in the residence hall facilities, including, without limitation, items delivered to the residence hall facilities, by mail or otherwise. Students are encouraged to carry insurance for their personal possessions.</w:t>
      </w:r>
    </w:p>
    <w:p w14:paraId="010D0041" w14:textId="0375A0F9" w:rsidR="00E97C9A"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If the student is under 18 years of age, his/her parent(s) or legal guardian(s) will become party to this contract and will sign this agreement as evidence of accepting responsibility. The student expressly agrees that the University may terminate this contract and take possession of the room at any time for violation of the contract, violation of University rules and regulations, or health reasons.</w:t>
      </w:r>
    </w:p>
    <w:p w14:paraId="52AD285A" w14:textId="57F1F1DD" w:rsidR="00870C94" w:rsidRDefault="00870C94" w:rsidP="00870C94">
      <w:pPr>
        <w:pBdr>
          <w:top w:val="nil"/>
          <w:left w:val="nil"/>
          <w:bottom w:val="nil"/>
          <w:right w:val="nil"/>
          <w:between w:val="nil"/>
          <w:bar w:val="nil"/>
        </w:pBdr>
        <w:spacing w:before="100" w:after="100"/>
        <w:rPr>
          <w:rFonts w:eastAsia="Arial Unicode MS" w:cs="Arial Unicode MS"/>
          <w:color w:val="000000"/>
          <w:sz w:val="21"/>
          <w:szCs w:val="21"/>
          <w:u w:color="000000"/>
          <w:bdr w:val="nil"/>
        </w:rPr>
      </w:pPr>
    </w:p>
    <w:p w14:paraId="77D89E12" w14:textId="77777777" w:rsidR="00870C94" w:rsidRPr="00870C94" w:rsidRDefault="00870C94" w:rsidP="00870C94">
      <w:pPr>
        <w:pBdr>
          <w:top w:val="nil"/>
          <w:left w:val="nil"/>
          <w:bottom w:val="nil"/>
          <w:right w:val="nil"/>
          <w:between w:val="nil"/>
          <w:bar w:val="nil"/>
        </w:pBdr>
        <w:spacing w:before="100" w:after="100"/>
        <w:rPr>
          <w:rFonts w:eastAsia="Arial Unicode MS" w:cs="Arial Unicode MS"/>
          <w:color w:val="000000"/>
          <w:sz w:val="21"/>
          <w:szCs w:val="21"/>
          <w:u w:color="000000"/>
          <w:bdr w:val="nil"/>
        </w:rPr>
      </w:pPr>
    </w:p>
    <w:p w14:paraId="6ACF7BCD" w14:textId="77777777"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The University in cooperation with the House Corporation also reserves the right to reassign residents within a building or between buildings for administrative or disciplinary reasons when such action is deemed necessary by the University.</w:t>
      </w:r>
    </w:p>
    <w:p w14:paraId="7EE47FC5" w14:textId="51952861"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 xml:space="preserve">All residents must maintain their room in a clean and orderly fashion as determined by the </w:t>
      </w:r>
      <w:r w:rsidR="00870C94">
        <w:rPr>
          <w:rFonts w:eastAsia="Arial Unicode MS" w:cs="Arial Unicode MS"/>
          <w:color w:val="000000"/>
          <w:sz w:val="21"/>
          <w:szCs w:val="21"/>
          <w:u w:color="000000"/>
          <w:bdr w:val="nil"/>
        </w:rPr>
        <w:t xml:space="preserve">campus </w:t>
      </w:r>
      <w:r w:rsidRPr="00870C94">
        <w:rPr>
          <w:rFonts w:eastAsia="Arial Unicode MS" w:cs="Arial Unicode MS"/>
          <w:color w:val="000000"/>
          <w:sz w:val="21"/>
          <w:szCs w:val="21"/>
          <w:u w:color="000000"/>
          <w:bdr w:val="nil"/>
        </w:rPr>
        <w:t xml:space="preserve">or its designee. Failure to do so may result in one of the following actions against the resident: </w:t>
      </w:r>
    </w:p>
    <w:p w14:paraId="1F06A7CC" w14:textId="39DB2130" w:rsidR="00E97C9A" w:rsidRPr="00870C94" w:rsidRDefault="00E97C9A" w:rsidP="00E97C9A">
      <w:pPr>
        <w:pBdr>
          <w:top w:val="nil"/>
          <w:left w:val="nil"/>
          <w:bottom w:val="nil"/>
          <w:right w:val="nil"/>
          <w:between w:val="nil"/>
          <w:bar w:val="nil"/>
        </w:pBdr>
        <w:spacing w:before="100" w:after="100"/>
        <w:ind w:left="144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a. imposing a cleaning fee;</w:t>
      </w:r>
      <w:r w:rsidRPr="00870C94">
        <w:rPr>
          <w:rFonts w:eastAsia="Arial Unicode MS" w:cs="Arial Unicode MS"/>
          <w:color w:val="000000"/>
          <w:sz w:val="21"/>
          <w:szCs w:val="21"/>
          <w:u w:color="000000"/>
          <w:bdr w:val="nil"/>
        </w:rPr>
        <w:br/>
        <w:t>b. requiring the student to take the assigned accommodation as a single;</w:t>
      </w:r>
      <w:r w:rsidRPr="00870C94">
        <w:rPr>
          <w:rFonts w:eastAsia="Arial Unicode MS" w:cs="Arial Unicode MS"/>
          <w:color w:val="000000"/>
          <w:sz w:val="21"/>
          <w:szCs w:val="21"/>
          <w:u w:color="000000"/>
          <w:bdr w:val="nil"/>
        </w:rPr>
        <w:br/>
        <w:t>c. requiring the student's room to pass periodic inspections; and/or</w:t>
      </w:r>
      <w:r w:rsidRPr="00870C94">
        <w:rPr>
          <w:rFonts w:eastAsia="Arial Unicode MS" w:cs="Arial Unicode MS"/>
          <w:color w:val="000000"/>
          <w:sz w:val="21"/>
          <w:szCs w:val="21"/>
          <w:u w:color="000000"/>
          <w:bdr w:val="nil"/>
        </w:rPr>
        <w:br/>
        <w:t xml:space="preserve">d. reassigning or removing the student as a disciplinary action within a time period to be determined by the </w:t>
      </w:r>
      <w:r w:rsidR="00870C94">
        <w:rPr>
          <w:rFonts w:eastAsia="Arial Unicode MS" w:cs="Arial Unicode MS"/>
          <w:color w:val="000000"/>
          <w:sz w:val="21"/>
          <w:szCs w:val="21"/>
          <w:u w:color="000000"/>
          <w:bdr w:val="nil"/>
        </w:rPr>
        <w:t>campus</w:t>
      </w:r>
      <w:r w:rsidRPr="00870C94">
        <w:rPr>
          <w:rFonts w:eastAsia="Arial Unicode MS" w:cs="Arial Unicode MS"/>
          <w:color w:val="000000"/>
          <w:sz w:val="21"/>
          <w:szCs w:val="21"/>
          <w:u w:color="000000"/>
          <w:bdr w:val="nil"/>
        </w:rPr>
        <w:t>.</w:t>
      </w:r>
    </w:p>
    <w:p w14:paraId="5D600111" w14:textId="77777777" w:rsidR="00E97C9A" w:rsidRPr="00870C94" w:rsidRDefault="00E97C9A" w:rsidP="00E97C9A">
      <w:pPr>
        <w:pBdr>
          <w:top w:val="nil"/>
          <w:left w:val="nil"/>
          <w:bottom w:val="nil"/>
          <w:right w:val="nil"/>
          <w:between w:val="nil"/>
          <w:bar w:val="nil"/>
        </w:pBdr>
        <w:spacing w:before="100" w:after="100"/>
        <w:ind w:left="72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In the case of removal, the student will not be eligible for any refund of housing fees.</w:t>
      </w:r>
    </w:p>
    <w:p w14:paraId="4715DFB6" w14:textId="77777777"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Students who have completed final exams at the end of the quarter have forty-eight (48) hours after their last exam to check out of the residence halls. Students whose behavior is disruptive to others will be required to leave immediately.</w:t>
      </w:r>
    </w:p>
    <w:p w14:paraId="2D343098" w14:textId="77777777"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b/>
          <w:bCs/>
          <w:color w:val="000000"/>
          <w:sz w:val="21"/>
          <w:szCs w:val="21"/>
          <w:u w:color="000000"/>
          <w:bdr w:val="nil"/>
        </w:rPr>
      </w:pPr>
      <w:r w:rsidRPr="00870C94">
        <w:rPr>
          <w:rFonts w:eastAsia="Arial Unicode MS" w:cs="Arial Unicode MS"/>
          <w:color w:val="000000"/>
          <w:sz w:val="21"/>
          <w:szCs w:val="21"/>
          <w:u w:color="000000"/>
          <w:bdr w:val="nil"/>
        </w:rPr>
        <w:t>Smo</w:t>
      </w:r>
      <w:r w:rsidRPr="00870C94">
        <w:rPr>
          <w:rFonts w:eastAsia="Arial Unicode MS" w:cs="Arial Unicode MS"/>
          <w:b/>
          <w:bCs/>
          <w:color w:val="000000"/>
          <w:sz w:val="21"/>
          <w:szCs w:val="21"/>
          <w:u w:color="000000"/>
          <w:bdr w:val="nil"/>
        </w:rPr>
        <w:t>king is not permitted in student rooms, apartments, on our property or common areas.</w:t>
      </w:r>
    </w:p>
    <w:p w14:paraId="46390B23" w14:textId="77777777"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The individual rooms will be inspected at the beginning and end of each academic year.   Any changes or vandalism will be charged back to the student.</w:t>
      </w:r>
    </w:p>
    <w:p w14:paraId="156D2857" w14:textId="77777777" w:rsidR="00E97C9A" w:rsidRPr="00870C94" w:rsidRDefault="00E97C9A" w:rsidP="00E97C9A">
      <w:pPr>
        <w:numPr>
          <w:ilvl w:val="0"/>
          <w:numId w:val="4"/>
        </w:numPr>
        <w:pBdr>
          <w:top w:val="nil"/>
          <w:left w:val="nil"/>
          <w:bottom w:val="nil"/>
          <w:right w:val="nil"/>
          <w:between w:val="nil"/>
          <w:bar w:val="nil"/>
        </w:pBdr>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For additional conditions and policies, refer to the Guide to Residence Living. All residents are responsible for reading and abiding by the policies set forth therein.</w:t>
      </w:r>
    </w:p>
    <w:p w14:paraId="17B1574B" w14:textId="20601837" w:rsidR="00E97C9A" w:rsidRPr="00870C94" w:rsidRDefault="00E97C9A" w:rsidP="00E97C9A">
      <w:pPr>
        <w:pBdr>
          <w:top w:val="nil"/>
          <w:left w:val="nil"/>
          <w:bottom w:val="nil"/>
          <w:right w:val="nil"/>
          <w:between w:val="nil"/>
          <w:bar w:val="nil"/>
        </w:pBdr>
        <w:tabs>
          <w:tab w:val="left" w:pos="720"/>
        </w:tabs>
        <w:spacing w:before="100" w:after="100"/>
        <w:rPr>
          <w:rFonts w:eastAsia="Arial Unicode MS" w:cs="Arial Unicode MS"/>
          <w:color w:val="000000"/>
          <w:sz w:val="21"/>
          <w:szCs w:val="21"/>
          <w:u w:color="000000"/>
          <w:bdr w:val="nil"/>
        </w:rPr>
      </w:pPr>
      <w:r w:rsidRPr="00870C94">
        <w:rPr>
          <w:rFonts w:eastAsia="Arial Unicode MS" w:cs="Arial Unicode MS"/>
          <w:color w:val="000000"/>
          <w:sz w:val="21"/>
          <w:szCs w:val="21"/>
          <w:u w:color="000000"/>
          <w:bdr w:val="nil"/>
        </w:rPr>
        <w:t>20. Suggestion</w:t>
      </w:r>
      <w:r w:rsidR="00870C94">
        <w:rPr>
          <w:rFonts w:eastAsia="Arial Unicode MS" w:cs="Arial Unicode MS"/>
          <w:color w:val="000000"/>
          <w:sz w:val="21"/>
          <w:szCs w:val="21"/>
          <w:u w:color="000000"/>
          <w:bdr w:val="nil"/>
        </w:rPr>
        <w:t>:</w:t>
      </w:r>
      <w:r w:rsidRPr="00870C94">
        <w:rPr>
          <w:rFonts w:eastAsia="Arial Unicode MS" w:cs="Arial Unicode MS"/>
          <w:color w:val="000000"/>
          <w:sz w:val="21"/>
          <w:szCs w:val="21"/>
          <w:u w:color="000000"/>
          <w:bdr w:val="nil"/>
        </w:rPr>
        <w:t xml:space="preserve"> </w:t>
      </w:r>
      <w:r w:rsidR="00870C94">
        <w:rPr>
          <w:rFonts w:eastAsia="Arial Unicode MS" w:cs="Arial Unicode MS"/>
          <w:color w:val="000000"/>
          <w:sz w:val="21"/>
          <w:szCs w:val="21"/>
          <w:u w:color="000000"/>
          <w:bdr w:val="nil"/>
        </w:rPr>
        <w:t>P</w:t>
      </w:r>
      <w:r w:rsidRPr="00870C94">
        <w:rPr>
          <w:rFonts w:eastAsia="Arial Unicode MS" w:cs="Arial Unicode MS"/>
          <w:color w:val="000000"/>
          <w:sz w:val="21"/>
          <w:szCs w:val="21"/>
          <w:u w:color="000000"/>
          <w:bdr w:val="nil"/>
        </w:rPr>
        <w:t>ut no nails in walls and no stickers on doors either side may save you money at checkout time</w:t>
      </w:r>
    </w:p>
    <w:p w14:paraId="096E88E1" w14:textId="77777777" w:rsidR="00E97C9A" w:rsidRPr="00870C94" w:rsidRDefault="00E97C9A" w:rsidP="00E97C9A">
      <w:pPr>
        <w:pBdr>
          <w:top w:val="nil"/>
          <w:left w:val="nil"/>
          <w:bottom w:val="nil"/>
          <w:right w:val="nil"/>
          <w:between w:val="nil"/>
          <w:bar w:val="nil"/>
        </w:pBdr>
        <w:spacing w:before="100" w:after="100"/>
        <w:rPr>
          <w:rFonts w:eastAsia="Arial Unicode MS" w:cs="Arial Unicode MS"/>
          <w:color w:val="000000"/>
          <w:sz w:val="21"/>
          <w:szCs w:val="21"/>
          <w:u w:color="000000"/>
          <w:bdr w:val="nil"/>
        </w:rPr>
      </w:pPr>
    </w:p>
    <w:p w14:paraId="49D1721A" w14:textId="77777777" w:rsidR="00870C94" w:rsidRDefault="00870C94" w:rsidP="00870C94">
      <w:pPr>
        <w:jc w:val="center"/>
        <w:rPr>
          <w:rFonts w:eastAsia="Arial Unicode MS" w:cs="Arial Unicode MS"/>
          <w:i/>
          <w:iCs/>
          <w:color w:val="000000"/>
          <w:sz w:val="21"/>
          <w:szCs w:val="21"/>
          <w:u w:color="000000"/>
          <w:bdr w:val="nil"/>
        </w:rPr>
      </w:pPr>
    </w:p>
    <w:p w14:paraId="6725A6B8" w14:textId="48D2609E" w:rsidR="00E97C9A" w:rsidRPr="00870C94" w:rsidRDefault="00E97C9A" w:rsidP="00870C94">
      <w:pPr>
        <w:jc w:val="center"/>
        <w:rPr>
          <w:rFonts w:eastAsia="Arial Unicode MS" w:cs="Arial Unicode MS"/>
          <w:color w:val="000000"/>
          <w:sz w:val="21"/>
          <w:szCs w:val="21"/>
          <w:u w:color="000000"/>
          <w:bdr w:val="nil"/>
        </w:rPr>
      </w:pPr>
      <w:r w:rsidRPr="00870C94">
        <w:rPr>
          <w:rFonts w:eastAsia="Arial Unicode MS" w:cs="Arial Unicode MS"/>
          <w:i/>
          <w:iCs/>
          <w:color w:val="000000"/>
          <w:sz w:val="21"/>
          <w:szCs w:val="21"/>
          <w:u w:color="000000"/>
          <w:bdr w:val="nil"/>
        </w:rPr>
        <w:t xml:space="preserve">Additional </w:t>
      </w:r>
      <w:r w:rsidR="00870C94">
        <w:rPr>
          <w:rFonts w:eastAsia="Arial Unicode MS" w:cs="Arial Unicode MS"/>
          <w:i/>
          <w:iCs/>
          <w:color w:val="000000"/>
          <w:sz w:val="21"/>
          <w:szCs w:val="21"/>
          <w:u w:color="000000"/>
          <w:bdr w:val="nil"/>
        </w:rPr>
        <w:t>Notes</w:t>
      </w:r>
    </w:p>
    <w:p w14:paraId="2A79C7B9" w14:textId="77777777" w:rsidR="00E97C9A" w:rsidRPr="00870C94" w:rsidRDefault="00E97C9A" w:rsidP="00E97C9A">
      <w:pPr>
        <w:pBdr>
          <w:top w:val="nil"/>
          <w:left w:val="nil"/>
          <w:bottom w:val="nil"/>
          <w:right w:val="nil"/>
          <w:between w:val="nil"/>
          <w:bar w:val="nil"/>
        </w:pBdr>
        <w:jc w:val="center"/>
        <w:rPr>
          <w:rFonts w:eastAsia="Cooper Black" w:cs="Cooper Black"/>
          <w:b/>
          <w:bCs/>
          <w:color w:val="000000"/>
          <w:sz w:val="32"/>
          <w:szCs w:val="32"/>
          <w:u w:color="000000"/>
          <w:bdr w:val="nil"/>
        </w:rPr>
      </w:pPr>
    </w:p>
    <w:p w14:paraId="35A84C41" w14:textId="69D208FB" w:rsidR="00E97C9A" w:rsidRPr="00870C94" w:rsidRDefault="00E97C9A" w:rsidP="00870C94">
      <w:pPr>
        <w:pStyle w:val="ListParagraph"/>
        <w:numPr>
          <w:ilvl w:val="0"/>
          <w:numId w:val="5"/>
        </w:numPr>
        <w:pBdr>
          <w:top w:val="nil"/>
          <w:left w:val="nil"/>
          <w:bottom w:val="nil"/>
          <w:right w:val="nil"/>
          <w:between w:val="nil"/>
          <w:bar w:val="nil"/>
        </w:pBdr>
        <w:rPr>
          <w:rFonts w:eastAsia="Cooper Black" w:cs="Cooper Black"/>
          <w:b/>
          <w:bCs/>
          <w:color w:val="000000"/>
          <w:u w:color="000000"/>
          <w:bdr w:val="nil"/>
        </w:rPr>
      </w:pPr>
      <w:r w:rsidRPr="00870C94">
        <w:rPr>
          <w:rFonts w:eastAsia="Cooper Black" w:cs="Cooper Black"/>
          <w:b/>
          <w:bCs/>
          <w:color w:val="000000"/>
          <w:u w:color="000000"/>
          <w:bdr w:val="nil"/>
        </w:rPr>
        <w:t>Be respectful of others</w:t>
      </w:r>
    </w:p>
    <w:p w14:paraId="5E8482C6" w14:textId="48EB1030" w:rsidR="00E97C9A" w:rsidRPr="00870C94" w:rsidRDefault="00E97C9A" w:rsidP="00870C94">
      <w:pPr>
        <w:pStyle w:val="ListParagraph"/>
        <w:numPr>
          <w:ilvl w:val="0"/>
          <w:numId w:val="5"/>
        </w:numPr>
        <w:pBdr>
          <w:top w:val="nil"/>
          <w:left w:val="nil"/>
          <w:bottom w:val="nil"/>
          <w:right w:val="nil"/>
          <w:between w:val="nil"/>
          <w:bar w:val="nil"/>
        </w:pBdr>
        <w:rPr>
          <w:rFonts w:eastAsia="Cooper Black" w:cs="Cooper Black"/>
          <w:b/>
          <w:bCs/>
          <w:color w:val="000000"/>
          <w:u w:color="000000"/>
          <w:bdr w:val="nil"/>
        </w:rPr>
      </w:pPr>
      <w:r w:rsidRPr="00870C94">
        <w:rPr>
          <w:rFonts w:eastAsia="Cooper Black" w:cs="Cooper Black"/>
          <w:b/>
          <w:bCs/>
          <w:color w:val="000000"/>
          <w:u w:color="000000"/>
          <w:bdr w:val="nil"/>
        </w:rPr>
        <w:t>This is your home</w:t>
      </w:r>
      <w:r w:rsidR="00870C94">
        <w:rPr>
          <w:rFonts w:eastAsia="Cooper Black" w:cs="Cooper Black"/>
          <w:b/>
          <w:bCs/>
          <w:color w:val="000000"/>
          <w:u w:color="000000"/>
          <w:bdr w:val="nil"/>
        </w:rPr>
        <w:t xml:space="preserve"> —</w:t>
      </w:r>
      <w:r w:rsidRPr="00870C94">
        <w:rPr>
          <w:rFonts w:eastAsia="Cooper Black" w:cs="Cooper Black"/>
          <w:b/>
          <w:bCs/>
          <w:color w:val="000000"/>
          <w:u w:color="000000"/>
          <w:bdr w:val="nil"/>
        </w:rPr>
        <w:t xml:space="preserve"> be respectful of it</w:t>
      </w:r>
    </w:p>
    <w:p w14:paraId="526A0E36" w14:textId="34B7E28C" w:rsidR="00E97C9A" w:rsidRPr="00870C94" w:rsidRDefault="00E97C9A" w:rsidP="00870C94">
      <w:pPr>
        <w:pStyle w:val="ListParagraph"/>
        <w:numPr>
          <w:ilvl w:val="0"/>
          <w:numId w:val="5"/>
        </w:numPr>
        <w:pBdr>
          <w:top w:val="nil"/>
          <w:left w:val="nil"/>
          <w:bottom w:val="nil"/>
          <w:right w:val="nil"/>
          <w:between w:val="nil"/>
          <w:bar w:val="nil"/>
        </w:pBdr>
        <w:rPr>
          <w:rFonts w:eastAsia="Cooper Black" w:cs="Cooper Black"/>
          <w:b/>
          <w:bCs/>
          <w:color w:val="000000"/>
          <w:u w:color="000000"/>
          <w:bdr w:val="nil"/>
        </w:rPr>
      </w:pPr>
      <w:r w:rsidRPr="00870C94">
        <w:rPr>
          <w:rFonts w:eastAsia="Cooper Black" w:cs="Cooper Black"/>
          <w:b/>
          <w:bCs/>
          <w:color w:val="000000"/>
          <w:u w:color="000000"/>
          <w:bdr w:val="nil"/>
        </w:rPr>
        <w:t>Report any damage to the house director- whether you cause it or not</w:t>
      </w:r>
    </w:p>
    <w:p w14:paraId="0118054F" w14:textId="57EA194E" w:rsidR="00E97C9A" w:rsidRPr="00870C94" w:rsidRDefault="00E97C9A" w:rsidP="00870C94">
      <w:pPr>
        <w:pStyle w:val="ListParagraph"/>
        <w:numPr>
          <w:ilvl w:val="0"/>
          <w:numId w:val="5"/>
        </w:numPr>
        <w:pBdr>
          <w:top w:val="nil"/>
          <w:left w:val="nil"/>
          <w:bottom w:val="nil"/>
          <w:right w:val="nil"/>
          <w:between w:val="nil"/>
          <w:bar w:val="nil"/>
        </w:pBdr>
        <w:rPr>
          <w:rFonts w:eastAsia="Cooper Black" w:cs="Cooper Black"/>
          <w:b/>
          <w:bCs/>
          <w:color w:val="000000"/>
          <w:u w:color="000000"/>
          <w:bdr w:val="nil"/>
        </w:rPr>
      </w:pPr>
      <w:r w:rsidRPr="00870C94">
        <w:rPr>
          <w:rFonts w:eastAsia="Cooper Black" w:cs="Cooper Black"/>
          <w:b/>
          <w:bCs/>
          <w:color w:val="000000"/>
          <w:u w:color="000000"/>
          <w:bdr w:val="nil"/>
        </w:rPr>
        <w:t>Please clean up after yourself</w:t>
      </w:r>
    </w:p>
    <w:p w14:paraId="6A9378AE" w14:textId="3E3F6543" w:rsidR="00E97C9A" w:rsidRPr="00870C94" w:rsidRDefault="00E97C9A" w:rsidP="00870C94">
      <w:pPr>
        <w:pStyle w:val="ListParagraph"/>
        <w:numPr>
          <w:ilvl w:val="0"/>
          <w:numId w:val="5"/>
        </w:numPr>
        <w:pBdr>
          <w:top w:val="nil"/>
          <w:left w:val="nil"/>
          <w:bottom w:val="nil"/>
          <w:right w:val="nil"/>
          <w:between w:val="nil"/>
          <w:bar w:val="nil"/>
        </w:pBdr>
        <w:rPr>
          <w:rFonts w:eastAsia="Cooper Black" w:cs="Cooper Black"/>
          <w:b/>
          <w:bCs/>
          <w:color w:val="000000"/>
          <w:u w:color="000000"/>
          <w:bdr w:val="nil"/>
        </w:rPr>
      </w:pPr>
      <w:r w:rsidRPr="00870C94">
        <w:rPr>
          <w:rFonts w:eastAsia="Cooper Black" w:cs="Cooper Black"/>
          <w:b/>
          <w:bCs/>
          <w:color w:val="000000"/>
          <w:u w:color="000000"/>
          <w:bdr w:val="nil"/>
        </w:rPr>
        <w:t>Please eat meals in the dining room, not in the living room</w:t>
      </w:r>
    </w:p>
    <w:p w14:paraId="23FE20CD" w14:textId="64CBE12D" w:rsidR="00E97C9A" w:rsidRPr="00870C94" w:rsidRDefault="00E97C9A" w:rsidP="00870C94">
      <w:pPr>
        <w:pStyle w:val="ListParagraph"/>
        <w:numPr>
          <w:ilvl w:val="0"/>
          <w:numId w:val="5"/>
        </w:numPr>
        <w:pBdr>
          <w:top w:val="nil"/>
          <w:left w:val="nil"/>
          <w:bottom w:val="nil"/>
          <w:right w:val="nil"/>
          <w:between w:val="nil"/>
          <w:bar w:val="nil"/>
        </w:pBdr>
        <w:rPr>
          <w:rFonts w:eastAsia="Cooper Black" w:cs="Cooper Black"/>
          <w:b/>
          <w:bCs/>
          <w:color w:val="000000"/>
          <w:u w:color="000000"/>
          <w:bdr w:val="nil"/>
        </w:rPr>
      </w:pPr>
      <w:r w:rsidRPr="00870C94">
        <w:rPr>
          <w:rFonts w:eastAsia="Cooper Black" w:cs="Cooper Black"/>
          <w:b/>
          <w:bCs/>
          <w:color w:val="000000"/>
          <w:u w:color="000000"/>
          <w:bdr w:val="nil"/>
        </w:rPr>
        <w:t>Return all plates, cups, silverware to the kitchen each day</w:t>
      </w:r>
      <w:r w:rsidR="00870C94">
        <w:rPr>
          <w:rFonts w:eastAsia="Cooper Black" w:cs="Cooper Black"/>
          <w:b/>
          <w:bCs/>
          <w:color w:val="000000"/>
          <w:u w:color="000000"/>
          <w:bdr w:val="nil"/>
        </w:rPr>
        <w:t xml:space="preserve">; </w:t>
      </w:r>
      <w:r w:rsidRPr="00870C94">
        <w:rPr>
          <w:rFonts w:eastAsia="Cooper Black" w:cs="Cooper Black"/>
          <w:b/>
          <w:bCs/>
          <w:color w:val="000000"/>
          <w:u w:color="000000"/>
          <w:bdr w:val="nil"/>
        </w:rPr>
        <w:t>Do not store them in your rooms</w:t>
      </w:r>
    </w:p>
    <w:p w14:paraId="2E254240" w14:textId="63794E2A" w:rsidR="00E97C9A" w:rsidRPr="00870C94" w:rsidRDefault="00E97C9A" w:rsidP="00870C94">
      <w:pPr>
        <w:pStyle w:val="ListParagraph"/>
        <w:numPr>
          <w:ilvl w:val="0"/>
          <w:numId w:val="5"/>
        </w:numPr>
        <w:pBdr>
          <w:top w:val="nil"/>
          <w:left w:val="nil"/>
          <w:bottom w:val="nil"/>
          <w:right w:val="nil"/>
          <w:between w:val="nil"/>
          <w:bar w:val="nil"/>
        </w:pBdr>
        <w:rPr>
          <w:rFonts w:eastAsia="Cooper Black" w:cs="Cooper Black"/>
          <w:b/>
          <w:bCs/>
          <w:color w:val="000000"/>
          <w:u w:color="000000"/>
          <w:bdr w:val="nil"/>
        </w:rPr>
      </w:pPr>
      <w:r w:rsidRPr="00870C94">
        <w:rPr>
          <w:rFonts w:eastAsia="Cooper Black" w:cs="Cooper Black"/>
          <w:b/>
          <w:bCs/>
          <w:color w:val="000000"/>
          <w:u w:color="000000"/>
          <w:bdr w:val="nil"/>
        </w:rPr>
        <w:t>No animal allowed in chapter house</w:t>
      </w:r>
    </w:p>
    <w:p w14:paraId="2ADA8490" w14:textId="7CD8E2EA" w:rsidR="00E97C9A" w:rsidRPr="00870C94" w:rsidRDefault="00E97C9A" w:rsidP="00870C94">
      <w:pPr>
        <w:pStyle w:val="ListParagraph"/>
        <w:numPr>
          <w:ilvl w:val="0"/>
          <w:numId w:val="5"/>
        </w:numPr>
        <w:pBdr>
          <w:top w:val="nil"/>
          <w:left w:val="nil"/>
          <w:bottom w:val="nil"/>
          <w:right w:val="nil"/>
          <w:between w:val="nil"/>
          <w:bar w:val="nil"/>
        </w:pBdr>
        <w:rPr>
          <w:rFonts w:eastAsia="Cooper Black" w:cs="Cooper Black"/>
          <w:b/>
          <w:bCs/>
          <w:color w:val="000000"/>
          <w:u w:color="000000"/>
          <w:bdr w:val="nil"/>
        </w:rPr>
      </w:pPr>
      <w:r w:rsidRPr="00870C94">
        <w:rPr>
          <w:rFonts w:eastAsia="Cooper Black" w:cs="Cooper Black"/>
          <w:b/>
          <w:bCs/>
          <w:color w:val="000000"/>
          <w:u w:color="000000"/>
          <w:bdr w:val="nil"/>
        </w:rPr>
        <w:t>Quiet hours shall be between 11:00 p.m. and 8:00 a.m.</w:t>
      </w:r>
      <w:r w:rsidR="00870C94">
        <w:rPr>
          <w:rFonts w:eastAsia="Cooper Black" w:cs="Cooper Black"/>
          <w:b/>
          <w:bCs/>
          <w:color w:val="000000"/>
          <w:u w:color="000000"/>
          <w:bdr w:val="nil"/>
        </w:rPr>
        <w:t xml:space="preserve"> </w:t>
      </w:r>
      <w:bookmarkStart w:id="0" w:name="_GoBack"/>
      <w:bookmarkEnd w:id="0"/>
      <w:r w:rsidR="00870C94">
        <w:rPr>
          <w:rFonts w:eastAsia="Cooper Black" w:cs="Cooper Black"/>
          <w:b/>
          <w:bCs/>
          <w:color w:val="000000"/>
          <w:u w:color="000000"/>
          <w:bdr w:val="nil"/>
        </w:rPr>
        <w:t>S</w:t>
      </w:r>
      <w:r w:rsidRPr="00870C94">
        <w:rPr>
          <w:rFonts w:eastAsia="Cooper Black" w:cs="Cooper Black"/>
          <w:b/>
          <w:bCs/>
          <w:color w:val="000000"/>
          <w:u w:color="000000"/>
          <w:bdr w:val="nil"/>
        </w:rPr>
        <w:t>unday through Thursday</w:t>
      </w:r>
    </w:p>
    <w:p w14:paraId="1C1C641A" w14:textId="77777777" w:rsidR="00E97C9A" w:rsidRPr="00870C94" w:rsidRDefault="00E97C9A" w:rsidP="00870C94">
      <w:pPr>
        <w:pStyle w:val="ListParagraph"/>
        <w:numPr>
          <w:ilvl w:val="0"/>
          <w:numId w:val="5"/>
        </w:numPr>
        <w:pBdr>
          <w:top w:val="nil"/>
          <w:left w:val="nil"/>
          <w:bottom w:val="nil"/>
          <w:right w:val="nil"/>
          <w:between w:val="nil"/>
          <w:bar w:val="nil"/>
        </w:pBdr>
        <w:rPr>
          <w:rFonts w:eastAsia="Cooper Black" w:cs="Cooper Black"/>
          <w:b/>
          <w:bCs/>
          <w:color w:val="000000"/>
          <w:u w:color="000000"/>
          <w:bdr w:val="nil"/>
        </w:rPr>
      </w:pPr>
      <w:r w:rsidRPr="00870C94">
        <w:rPr>
          <w:rFonts w:eastAsia="Cooper Black" w:cs="Cooper Black"/>
          <w:b/>
          <w:bCs/>
          <w:color w:val="000000"/>
          <w:u w:color="000000"/>
          <w:bdr w:val="nil"/>
        </w:rPr>
        <w:t>No disabling of smoke detectors, they are there for everyone’s safety</w:t>
      </w:r>
    </w:p>
    <w:p w14:paraId="0839007B" w14:textId="77777777" w:rsidR="00F90F58" w:rsidRPr="00870C94" w:rsidRDefault="00F90F58">
      <w:pPr>
        <w:rPr>
          <w:sz w:val="28"/>
          <w:szCs w:val="28"/>
        </w:rPr>
      </w:pPr>
    </w:p>
    <w:p w14:paraId="0DD429A8" w14:textId="77777777" w:rsidR="00F90F58" w:rsidRPr="00870C94" w:rsidRDefault="00F90F58">
      <w:pPr>
        <w:rPr>
          <w:sz w:val="28"/>
          <w:szCs w:val="28"/>
        </w:rPr>
      </w:pPr>
    </w:p>
    <w:p w14:paraId="1F4EC3A3" w14:textId="77777777" w:rsidR="00F90F58" w:rsidRPr="00870C94" w:rsidRDefault="00F90F58">
      <w:pPr>
        <w:rPr>
          <w:sz w:val="28"/>
          <w:szCs w:val="28"/>
        </w:rPr>
      </w:pPr>
    </w:p>
    <w:sectPr w:rsidR="00F90F58" w:rsidRPr="00870C94" w:rsidSect="00E97C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5D7D" w14:textId="77777777" w:rsidR="00237522" w:rsidRDefault="00237522" w:rsidP="00957E0F">
      <w:r>
        <w:separator/>
      </w:r>
    </w:p>
  </w:endnote>
  <w:endnote w:type="continuationSeparator" w:id="0">
    <w:p w14:paraId="38283A07" w14:textId="77777777" w:rsidR="00237522" w:rsidRDefault="00237522" w:rsidP="0095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Tw Cen MT Std">
    <w:altName w:val="Calibri"/>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89F3" w14:textId="77777777" w:rsidR="00870C94" w:rsidRDefault="00870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87FD" w14:textId="77777777" w:rsidR="00957E0F" w:rsidRDefault="00957E0F">
    <w:pPr>
      <w:pStyle w:val="Footer"/>
    </w:pPr>
    <w:r>
      <w:rPr>
        <w:noProof/>
      </w:rPr>
      <mc:AlternateContent>
        <mc:Choice Requires="wps">
          <w:drawing>
            <wp:anchor distT="0" distB="0" distL="114300" distR="114300" simplePos="0" relativeHeight="251659264" behindDoc="0" locked="0" layoutInCell="1" allowOverlap="1" wp14:anchorId="21855CAC" wp14:editId="1440E776">
              <wp:simplePos x="0" y="0"/>
              <wp:positionH relativeFrom="margin">
                <wp:posOffset>-914400</wp:posOffset>
              </wp:positionH>
              <wp:positionV relativeFrom="paragraph">
                <wp:posOffset>414655</wp:posOffset>
              </wp:positionV>
              <wp:extent cx="77724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0047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3489" id="Rectangle 1" o:spid="_x0000_s1026" style="position:absolute;margin-left:-1in;margin-top:32.65pt;width:612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" fillcolor="#004772" stroked="f" strokeweight="1pt">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4357" w14:textId="77777777" w:rsidR="00870C94" w:rsidRDefault="0087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406E9" w14:textId="77777777" w:rsidR="00237522" w:rsidRDefault="00237522" w:rsidP="00957E0F">
      <w:r>
        <w:separator/>
      </w:r>
    </w:p>
  </w:footnote>
  <w:footnote w:type="continuationSeparator" w:id="0">
    <w:p w14:paraId="0D6CFEB3" w14:textId="77777777" w:rsidR="00237522" w:rsidRDefault="00237522" w:rsidP="0095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1127" w14:textId="061E1464" w:rsidR="00870C94" w:rsidRDefault="00237522">
    <w:pPr>
      <w:pStyle w:val="Header"/>
    </w:pPr>
    <w:r>
      <w:rPr>
        <w:noProof/>
      </w:rPr>
      <w:pict w14:anchorId="4B00E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448380" o:spid="_x0000_s2051" type="#_x0000_t136" alt="" style="position:absolute;margin-left:0;margin-top:0;width:494.9pt;height:164.9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4394f"/>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FD6B" w14:textId="2CA9E514" w:rsidR="00957E0F" w:rsidRDefault="00237522">
    <w:pPr>
      <w:pStyle w:val="Header"/>
    </w:pPr>
    <w:r>
      <w:rPr>
        <w:noProof/>
      </w:rPr>
      <w:pict w14:anchorId="0CC5E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448381" o:spid="_x0000_s2050" type="#_x0000_t136" alt="" style="position:absolute;margin-left:0;margin-top:0;width:494.9pt;height:164.9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4394f"/>
          <v:textpath style="font-family:&quot;Calibri&quot;;font-size:1pt" string="SAMPLE"/>
        </v:shape>
      </w:pict>
    </w:r>
    <w:r w:rsidR="00F90F58">
      <w:rPr>
        <w:noProof/>
      </w:rPr>
      <mc:AlternateContent>
        <mc:Choice Requires="wps">
          <w:drawing>
            <wp:anchor distT="0" distB="0" distL="114300" distR="114300" simplePos="0" relativeHeight="251661312" behindDoc="1" locked="0" layoutInCell="1" allowOverlap="1" wp14:anchorId="4E1EF435" wp14:editId="148B71F1">
              <wp:simplePos x="0" y="0"/>
              <wp:positionH relativeFrom="column">
                <wp:posOffset>4379053</wp:posOffset>
              </wp:positionH>
              <wp:positionV relativeFrom="page">
                <wp:posOffset>411061</wp:posOffset>
              </wp:positionV>
              <wp:extent cx="17780" cy="804545"/>
              <wp:effectExtent l="0" t="0" r="0" b="0"/>
              <wp:wrapNone/>
              <wp:docPr id="3" name="Rectangle 3"/>
              <wp:cNvGraphicFramePr/>
              <a:graphic xmlns:a="http://schemas.openxmlformats.org/drawingml/2006/main">
                <a:graphicData uri="http://schemas.microsoft.com/office/word/2010/wordprocessingShape">
                  <wps:wsp>
                    <wps:cNvSpPr/>
                    <wps:spPr>
                      <a:xfrm>
                        <a:off x="0" y="0"/>
                        <a:ext cx="17780" cy="804545"/>
                      </a:xfrm>
                      <a:prstGeom prst="rect">
                        <a:avLst/>
                      </a:prstGeom>
                      <a:solidFill>
                        <a:srgbClr val="FBCE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2AB88" id="Rectangle 3" o:spid="_x0000_s1026" style="position:absolute;margin-left:344.8pt;margin-top:32.35pt;width:1.4pt;height:6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" fillcolor="#fbce20" stroked="f" strokeweight="1pt">
              <w10:wrap anchory="page"/>
            </v:rect>
          </w:pict>
        </mc:Fallback>
      </mc:AlternateContent>
    </w:r>
    <w:r w:rsidR="00F90F58">
      <w:rPr>
        <w:noProof/>
      </w:rPr>
      <mc:AlternateContent>
        <mc:Choice Requires="wps">
          <w:drawing>
            <wp:anchor distT="0" distB="0" distL="114300" distR="114300" simplePos="0" relativeHeight="251664384" behindDoc="1" locked="0" layoutInCell="1" allowOverlap="1" wp14:anchorId="449EF87A" wp14:editId="21AF3691">
              <wp:simplePos x="0" y="0"/>
              <wp:positionH relativeFrom="column">
                <wp:posOffset>4572000</wp:posOffset>
              </wp:positionH>
              <wp:positionV relativeFrom="page">
                <wp:posOffset>393700</wp:posOffset>
              </wp:positionV>
              <wp:extent cx="2399030" cy="838835"/>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2399030" cy="838835"/>
                      </a:xfrm>
                      <a:prstGeom prst="rect">
                        <a:avLst/>
                      </a:prstGeom>
                      <a:solidFill>
                        <a:schemeClr val="lt1"/>
                      </a:solidFill>
                      <a:ln w="6350">
                        <a:noFill/>
                      </a:ln>
                    </wps:spPr>
                    <wps:txbx>
                      <w:txbxContent>
                        <w:p w14:paraId="18FC5D75" w14:textId="77777777" w:rsidR="00957E0F" w:rsidRDefault="00F90F58" w:rsidP="00F90F58">
                          <w:pPr>
                            <w:spacing w:line="360" w:lineRule="auto"/>
                            <w:rPr>
                              <w:rFonts w:ascii="Tw Cen MT Std" w:hAnsi="Tw Cen MT Std" w:cs="Times New Roman"/>
                              <w:color w:val="004772"/>
                              <w:sz w:val="18"/>
                              <w:szCs w:val="18"/>
                            </w:rPr>
                          </w:pPr>
                          <w:r w:rsidRPr="00F90F58">
                            <w:rPr>
                              <w:rFonts w:ascii="Tw Cen MT Std" w:hAnsi="Tw Cen MT Std" w:cs="Times New Roman"/>
                              <w:color w:val="004772"/>
                              <w:sz w:val="18"/>
                              <w:szCs w:val="18"/>
                            </w:rPr>
                            <w:t>3905</w:t>
                          </w:r>
                          <w:r>
                            <w:rPr>
                              <w:rFonts w:ascii="Tw Cen MT Std" w:hAnsi="Tw Cen MT Std" w:cs="Times New Roman"/>
                              <w:color w:val="004772"/>
                              <w:sz w:val="18"/>
                              <w:szCs w:val="18"/>
                            </w:rPr>
                            <w:t xml:space="preserve"> Vincennes Road, Suite 100</w:t>
                          </w:r>
                        </w:p>
                        <w:p w14:paraId="2499FED6" w14:textId="77777777" w:rsid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Indianapolis, IN 46268</w:t>
                          </w:r>
                        </w:p>
                        <w:p w14:paraId="42D22D76" w14:textId="77777777" w:rsidR="00F90F58" w:rsidRDefault="00F90F58" w:rsidP="00F90F58">
                          <w:pPr>
                            <w:spacing w:line="360" w:lineRule="auto"/>
                            <w:rPr>
                              <w:rFonts w:ascii="Tw Cen MT Std" w:hAnsi="Tw Cen MT Std" w:cs="Times New Roman"/>
                              <w:color w:val="004772"/>
                              <w:sz w:val="18"/>
                              <w:szCs w:val="18"/>
                            </w:rPr>
                          </w:pPr>
                        </w:p>
                        <w:p w14:paraId="1426D9EB" w14:textId="77777777" w:rsidR="00F90F58" w:rsidRPr="00F90F58" w:rsidRDefault="00F90F58" w:rsidP="00F90F58">
                          <w:pPr>
                            <w:spacing w:line="360" w:lineRule="auto"/>
                            <w:rPr>
                              <w:rFonts w:ascii="Times New Roman" w:hAnsi="Times New Roman" w:cs="Times New Roman"/>
                              <w:i/>
                              <w:color w:val="40A0CD"/>
                              <w:sz w:val="16"/>
                              <w:szCs w:val="16"/>
                            </w:rPr>
                          </w:pPr>
                          <w:r>
                            <w:rPr>
                              <w:rFonts w:ascii="Tw Cen MT Std" w:hAnsi="Tw Cen MT Std" w:cs="Times New Roman"/>
                              <w:color w:val="004772"/>
                              <w:sz w:val="18"/>
                              <w:szCs w:val="18"/>
                            </w:rPr>
                            <w:t xml:space="preserve">(317) 334-1898 </w:t>
                          </w:r>
                          <w:r w:rsidRPr="00F90F58">
                            <w:rPr>
                              <w:rFonts w:ascii="Times New Roman" w:hAnsi="Times New Roman" w:cs="Times New Roman"/>
                              <w:i/>
                              <w:color w:val="40A0CD"/>
                              <w:sz w:val="16"/>
                              <w:szCs w:val="16"/>
                            </w:rPr>
                            <w:t>office</w:t>
                          </w:r>
                        </w:p>
                        <w:p w14:paraId="3182BBE0" w14:textId="77777777" w:rsidR="00F90F58" w:rsidRP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www.zbthousing.org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6C8AF" id="_x0000_t202" coordsize="21600,21600" o:spt="202" path="m,l,21600r21600,l21600,xe">
              <v:stroke joinstyle="miter"/>
              <v:path gradientshapeok="t" o:connecttype="rect"/>
            </v:shapetype>
            <v:shape id="Text Box 10" o:spid="_x0000_s1026" type="#_x0000_t202" style="position:absolute;margin-left:5in;margin-top:31pt;width:188.9pt;height:6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" fillcolor="white [3201]" stroked="f" strokeweight=".5pt">
              <v:textbox>
                <w:txbxContent>
                  <w:p w:rsidR="00957E0F" w:rsidRDefault="00F90F58" w:rsidP="00F90F58">
                    <w:pPr>
                      <w:spacing w:line="360" w:lineRule="auto"/>
                      <w:rPr>
                        <w:rFonts w:ascii="Tw Cen MT Std" w:hAnsi="Tw Cen MT Std" w:cs="Times New Roman"/>
                        <w:color w:val="004772"/>
                        <w:sz w:val="18"/>
                        <w:szCs w:val="18"/>
                      </w:rPr>
                    </w:pPr>
                    <w:r w:rsidRPr="00F90F58">
                      <w:rPr>
                        <w:rFonts w:ascii="Tw Cen MT Std" w:hAnsi="Tw Cen MT Std" w:cs="Times New Roman"/>
                        <w:color w:val="004772"/>
                        <w:sz w:val="18"/>
                        <w:szCs w:val="18"/>
                      </w:rPr>
                      <w:t>3905</w:t>
                    </w:r>
                    <w:r>
                      <w:rPr>
                        <w:rFonts w:ascii="Tw Cen MT Std" w:hAnsi="Tw Cen MT Std" w:cs="Times New Roman"/>
                        <w:color w:val="004772"/>
                        <w:sz w:val="18"/>
                        <w:szCs w:val="18"/>
                      </w:rPr>
                      <w:t xml:space="preserve"> Vincennes Road, Suite 100</w:t>
                    </w:r>
                  </w:p>
                  <w:p w:rsid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Indianapolis, IN 46268</w:t>
                    </w:r>
                  </w:p>
                  <w:p w:rsidR="00F90F58" w:rsidRDefault="00F90F58" w:rsidP="00F90F58">
                    <w:pPr>
                      <w:spacing w:line="360" w:lineRule="auto"/>
                      <w:rPr>
                        <w:rFonts w:ascii="Tw Cen MT Std" w:hAnsi="Tw Cen MT Std" w:cs="Times New Roman"/>
                        <w:color w:val="004772"/>
                        <w:sz w:val="18"/>
                        <w:szCs w:val="18"/>
                      </w:rPr>
                    </w:pPr>
                  </w:p>
                  <w:p w:rsidR="00F90F58" w:rsidRPr="00F90F58" w:rsidRDefault="00F90F58" w:rsidP="00F90F58">
                    <w:pPr>
                      <w:spacing w:line="360" w:lineRule="auto"/>
                      <w:rPr>
                        <w:rFonts w:ascii="Times New Roman" w:hAnsi="Times New Roman" w:cs="Times New Roman"/>
                        <w:i/>
                        <w:color w:val="40A0CD"/>
                        <w:sz w:val="16"/>
                        <w:szCs w:val="16"/>
                      </w:rPr>
                    </w:pPr>
                    <w:r>
                      <w:rPr>
                        <w:rFonts w:ascii="Tw Cen MT Std" w:hAnsi="Tw Cen MT Std" w:cs="Times New Roman"/>
                        <w:color w:val="004772"/>
                        <w:sz w:val="18"/>
                        <w:szCs w:val="18"/>
                      </w:rPr>
                      <w:t xml:space="preserve">(317) 334-1898 </w:t>
                    </w:r>
                    <w:r w:rsidRPr="00F90F58">
                      <w:rPr>
                        <w:rFonts w:ascii="Times New Roman" w:hAnsi="Times New Roman" w:cs="Times New Roman"/>
                        <w:i/>
                        <w:color w:val="40A0CD"/>
                        <w:sz w:val="16"/>
                        <w:szCs w:val="16"/>
                      </w:rPr>
                      <w:t>office</w:t>
                    </w:r>
                  </w:p>
                  <w:p w:rsidR="00F90F58" w:rsidRP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www.zbthousing.org</w:t>
                    </w:r>
                  </w:p>
                </w:txbxContent>
              </v:textbox>
              <w10:wrap anchory="page"/>
            </v:shape>
          </w:pict>
        </mc:Fallback>
      </mc:AlternateContent>
    </w:r>
    <w:r w:rsidR="00F90F58">
      <w:rPr>
        <w:noProof/>
      </w:rPr>
      <w:drawing>
        <wp:anchor distT="0" distB="0" distL="114300" distR="114300" simplePos="0" relativeHeight="251660288" behindDoc="1" locked="0" layoutInCell="1" allowOverlap="1" wp14:anchorId="59CD0EC6" wp14:editId="2ABCA151">
          <wp:simplePos x="0" y="0"/>
          <wp:positionH relativeFrom="column">
            <wp:posOffset>-570865</wp:posOffset>
          </wp:positionH>
          <wp:positionV relativeFrom="paragraph">
            <wp:posOffset>-163830</wp:posOffset>
          </wp:positionV>
          <wp:extent cx="2560320" cy="1054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BTHousing-logo_primary.png"/>
                  <pic:cNvPicPr/>
                </pic:nvPicPr>
                <pic:blipFill>
                  <a:blip r:embed="rId1">
                    <a:extLst>
                      <a:ext uri="{28A0092B-C50C-407E-A947-70E740481C1C}">
                        <a14:useLocalDpi xmlns:a14="http://schemas.microsoft.com/office/drawing/2010/main" val="0"/>
                      </a:ext>
                    </a:extLst>
                  </a:blip>
                  <a:stretch>
                    <a:fillRect/>
                  </a:stretch>
                </pic:blipFill>
                <pic:spPr>
                  <a:xfrm>
                    <a:off x="0" y="0"/>
                    <a:ext cx="2560320" cy="1054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64E4" w14:textId="4BF6D310" w:rsidR="00870C94" w:rsidRDefault="00237522">
    <w:pPr>
      <w:pStyle w:val="Header"/>
    </w:pPr>
    <w:r>
      <w:rPr>
        <w:noProof/>
      </w:rPr>
      <w:pict w14:anchorId="570BF3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448379" o:spid="_x0000_s2049" type="#_x0000_t136" alt="" style="position:absolute;margin-left:0;margin-top:0;width:494.9pt;height:164.9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4394f"/>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7.8pt;height:10pt;visibility:visible;mso-wrap-style:square" o:bullet="t">
        <v:imagedata r:id="rId1" o:title=""/>
      </v:shape>
    </w:pict>
  </w:numPicBullet>
  <w:abstractNum w:abstractNumId="0" w15:restartNumberingAfterBreak="0">
    <w:nsid w:val="031311DB"/>
    <w:multiLevelType w:val="hybridMultilevel"/>
    <w:tmpl w:val="62D6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00CEE"/>
    <w:multiLevelType w:val="hybridMultilevel"/>
    <w:tmpl w:val="7F4022B6"/>
    <w:lvl w:ilvl="0" w:tplc="EBDAB23E">
      <w:start w:val="1"/>
      <w:numFmt w:val="bullet"/>
      <w:lvlText w:val=""/>
      <w:lvlPicBulletId w:val="0"/>
      <w:lvlJc w:val="left"/>
      <w:pPr>
        <w:tabs>
          <w:tab w:val="num" w:pos="720"/>
        </w:tabs>
        <w:ind w:left="720" w:hanging="360"/>
      </w:pPr>
      <w:rPr>
        <w:rFonts w:ascii="Symbol" w:hAnsi="Symbol" w:hint="default"/>
      </w:rPr>
    </w:lvl>
    <w:lvl w:ilvl="1" w:tplc="78C23414" w:tentative="1">
      <w:start w:val="1"/>
      <w:numFmt w:val="bullet"/>
      <w:lvlText w:val=""/>
      <w:lvlJc w:val="left"/>
      <w:pPr>
        <w:tabs>
          <w:tab w:val="num" w:pos="1440"/>
        </w:tabs>
        <w:ind w:left="1440" w:hanging="360"/>
      </w:pPr>
      <w:rPr>
        <w:rFonts w:ascii="Symbol" w:hAnsi="Symbol" w:hint="default"/>
      </w:rPr>
    </w:lvl>
    <w:lvl w:ilvl="2" w:tplc="6A524CFA" w:tentative="1">
      <w:start w:val="1"/>
      <w:numFmt w:val="bullet"/>
      <w:lvlText w:val=""/>
      <w:lvlJc w:val="left"/>
      <w:pPr>
        <w:tabs>
          <w:tab w:val="num" w:pos="2160"/>
        </w:tabs>
        <w:ind w:left="2160" w:hanging="360"/>
      </w:pPr>
      <w:rPr>
        <w:rFonts w:ascii="Symbol" w:hAnsi="Symbol" w:hint="default"/>
      </w:rPr>
    </w:lvl>
    <w:lvl w:ilvl="3" w:tplc="8EC0D50C" w:tentative="1">
      <w:start w:val="1"/>
      <w:numFmt w:val="bullet"/>
      <w:lvlText w:val=""/>
      <w:lvlJc w:val="left"/>
      <w:pPr>
        <w:tabs>
          <w:tab w:val="num" w:pos="2880"/>
        </w:tabs>
        <w:ind w:left="2880" w:hanging="360"/>
      </w:pPr>
      <w:rPr>
        <w:rFonts w:ascii="Symbol" w:hAnsi="Symbol" w:hint="default"/>
      </w:rPr>
    </w:lvl>
    <w:lvl w:ilvl="4" w:tplc="E26CF9C4" w:tentative="1">
      <w:start w:val="1"/>
      <w:numFmt w:val="bullet"/>
      <w:lvlText w:val=""/>
      <w:lvlJc w:val="left"/>
      <w:pPr>
        <w:tabs>
          <w:tab w:val="num" w:pos="3600"/>
        </w:tabs>
        <w:ind w:left="3600" w:hanging="360"/>
      </w:pPr>
      <w:rPr>
        <w:rFonts w:ascii="Symbol" w:hAnsi="Symbol" w:hint="default"/>
      </w:rPr>
    </w:lvl>
    <w:lvl w:ilvl="5" w:tplc="A0928688" w:tentative="1">
      <w:start w:val="1"/>
      <w:numFmt w:val="bullet"/>
      <w:lvlText w:val=""/>
      <w:lvlJc w:val="left"/>
      <w:pPr>
        <w:tabs>
          <w:tab w:val="num" w:pos="4320"/>
        </w:tabs>
        <w:ind w:left="4320" w:hanging="360"/>
      </w:pPr>
      <w:rPr>
        <w:rFonts w:ascii="Symbol" w:hAnsi="Symbol" w:hint="default"/>
      </w:rPr>
    </w:lvl>
    <w:lvl w:ilvl="6" w:tplc="94C6E0BC" w:tentative="1">
      <w:start w:val="1"/>
      <w:numFmt w:val="bullet"/>
      <w:lvlText w:val=""/>
      <w:lvlJc w:val="left"/>
      <w:pPr>
        <w:tabs>
          <w:tab w:val="num" w:pos="5040"/>
        </w:tabs>
        <w:ind w:left="5040" w:hanging="360"/>
      </w:pPr>
      <w:rPr>
        <w:rFonts w:ascii="Symbol" w:hAnsi="Symbol" w:hint="default"/>
      </w:rPr>
    </w:lvl>
    <w:lvl w:ilvl="7" w:tplc="3312CBA6" w:tentative="1">
      <w:start w:val="1"/>
      <w:numFmt w:val="bullet"/>
      <w:lvlText w:val=""/>
      <w:lvlJc w:val="left"/>
      <w:pPr>
        <w:tabs>
          <w:tab w:val="num" w:pos="5760"/>
        </w:tabs>
        <w:ind w:left="5760" w:hanging="360"/>
      </w:pPr>
      <w:rPr>
        <w:rFonts w:ascii="Symbol" w:hAnsi="Symbol" w:hint="default"/>
      </w:rPr>
    </w:lvl>
    <w:lvl w:ilvl="8" w:tplc="2AD6BB4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5BC3CF6"/>
    <w:multiLevelType w:val="hybridMultilevel"/>
    <w:tmpl w:val="4F60AEEE"/>
    <w:numStyleLink w:val="ImportedStyle1"/>
  </w:abstractNum>
  <w:abstractNum w:abstractNumId="3" w15:restartNumberingAfterBreak="0">
    <w:nsid w:val="70DC6509"/>
    <w:multiLevelType w:val="hybridMultilevel"/>
    <w:tmpl w:val="CBD2B2A4"/>
    <w:lvl w:ilvl="0" w:tplc="AB1A7582">
      <w:start w:val="1"/>
      <w:numFmt w:val="bullet"/>
      <w:lvlText w:val=""/>
      <w:lvlPicBulletId w:val="0"/>
      <w:lvlJc w:val="left"/>
      <w:pPr>
        <w:tabs>
          <w:tab w:val="num" w:pos="720"/>
        </w:tabs>
        <w:ind w:left="720" w:hanging="360"/>
      </w:pPr>
      <w:rPr>
        <w:rFonts w:ascii="Symbol" w:hAnsi="Symbol" w:hint="default"/>
      </w:rPr>
    </w:lvl>
    <w:lvl w:ilvl="1" w:tplc="71AC2E1E" w:tentative="1">
      <w:start w:val="1"/>
      <w:numFmt w:val="bullet"/>
      <w:lvlText w:val=""/>
      <w:lvlJc w:val="left"/>
      <w:pPr>
        <w:tabs>
          <w:tab w:val="num" w:pos="1440"/>
        </w:tabs>
        <w:ind w:left="1440" w:hanging="360"/>
      </w:pPr>
      <w:rPr>
        <w:rFonts w:ascii="Symbol" w:hAnsi="Symbol" w:hint="default"/>
      </w:rPr>
    </w:lvl>
    <w:lvl w:ilvl="2" w:tplc="B1A6CE60" w:tentative="1">
      <w:start w:val="1"/>
      <w:numFmt w:val="bullet"/>
      <w:lvlText w:val=""/>
      <w:lvlJc w:val="left"/>
      <w:pPr>
        <w:tabs>
          <w:tab w:val="num" w:pos="2160"/>
        </w:tabs>
        <w:ind w:left="2160" w:hanging="360"/>
      </w:pPr>
      <w:rPr>
        <w:rFonts w:ascii="Symbol" w:hAnsi="Symbol" w:hint="default"/>
      </w:rPr>
    </w:lvl>
    <w:lvl w:ilvl="3" w:tplc="D13C69BE" w:tentative="1">
      <w:start w:val="1"/>
      <w:numFmt w:val="bullet"/>
      <w:lvlText w:val=""/>
      <w:lvlJc w:val="left"/>
      <w:pPr>
        <w:tabs>
          <w:tab w:val="num" w:pos="2880"/>
        </w:tabs>
        <w:ind w:left="2880" w:hanging="360"/>
      </w:pPr>
      <w:rPr>
        <w:rFonts w:ascii="Symbol" w:hAnsi="Symbol" w:hint="default"/>
      </w:rPr>
    </w:lvl>
    <w:lvl w:ilvl="4" w:tplc="2AE4F7BE" w:tentative="1">
      <w:start w:val="1"/>
      <w:numFmt w:val="bullet"/>
      <w:lvlText w:val=""/>
      <w:lvlJc w:val="left"/>
      <w:pPr>
        <w:tabs>
          <w:tab w:val="num" w:pos="3600"/>
        </w:tabs>
        <w:ind w:left="3600" w:hanging="360"/>
      </w:pPr>
      <w:rPr>
        <w:rFonts w:ascii="Symbol" w:hAnsi="Symbol" w:hint="default"/>
      </w:rPr>
    </w:lvl>
    <w:lvl w:ilvl="5" w:tplc="E11A1E12" w:tentative="1">
      <w:start w:val="1"/>
      <w:numFmt w:val="bullet"/>
      <w:lvlText w:val=""/>
      <w:lvlJc w:val="left"/>
      <w:pPr>
        <w:tabs>
          <w:tab w:val="num" w:pos="4320"/>
        </w:tabs>
        <w:ind w:left="4320" w:hanging="360"/>
      </w:pPr>
      <w:rPr>
        <w:rFonts w:ascii="Symbol" w:hAnsi="Symbol" w:hint="default"/>
      </w:rPr>
    </w:lvl>
    <w:lvl w:ilvl="6" w:tplc="EAC0654C" w:tentative="1">
      <w:start w:val="1"/>
      <w:numFmt w:val="bullet"/>
      <w:lvlText w:val=""/>
      <w:lvlJc w:val="left"/>
      <w:pPr>
        <w:tabs>
          <w:tab w:val="num" w:pos="5040"/>
        </w:tabs>
        <w:ind w:left="5040" w:hanging="360"/>
      </w:pPr>
      <w:rPr>
        <w:rFonts w:ascii="Symbol" w:hAnsi="Symbol" w:hint="default"/>
      </w:rPr>
    </w:lvl>
    <w:lvl w:ilvl="7" w:tplc="7CEE22A0" w:tentative="1">
      <w:start w:val="1"/>
      <w:numFmt w:val="bullet"/>
      <w:lvlText w:val=""/>
      <w:lvlJc w:val="left"/>
      <w:pPr>
        <w:tabs>
          <w:tab w:val="num" w:pos="5760"/>
        </w:tabs>
        <w:ind w:left="5760" w:hanging="360"/>
      </w:pPr>
      <w:rPr>
        <w:rFonts w:ascii="Symbol" w:hAnsi="Symbol" w:hint="default"/>
      </w:rPr>
    </w:lvl>
    <w:lvl w:ilvl="8" w:tplc="BFD4B5E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B3E3F9D"/>
    <w:multiLevelType w:val="hybridMultilevel"/>
    <w:tmpl w:val="4F60AEEE"/>
    <w:styleLink w:val="ImportedStyle1"/>
    <w:lvl w:ilvl="0" w:tplc="780281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283A1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E8EE9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A2B20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1692B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0813C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7E11D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C09AF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22142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0F"/>
    <w:rsid w:val="000B6D58"/>
    <w:rsid w:val="000C02E7"/>
    <w:rsid w:val="001304DF"/>
    <w:rsid w:val="00237522"/>
    <w:rsid w:val="00440E72"/>
    <w:rsid w:val="005D076D"/>
    <w:rsid w:val="0066635A"/>
    <w:rsid w:val="00870C94"/>
    <w:rsid w:val="00957E0F"/>
    <w:rsid w:val="00BD01E8"/>
    <w:rsid w:val="00C45A06"/>
    <w:rsid w:val="00D64459"/>
    <w:rsid w:val="00E97C9A"/>
    <w:rsid w:val="00F9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96A74E"/>
  <w15:chartTrackingRefBased/>
  <w15:docId w15:val="{FC2102B1-799B-8747-AD5C-550C539F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E0F"/>
    <w:pPr>
      <w:tabs>
        <w:tab w:val="center" w:pos="4680"/>
        <w:tab w:val="right" w:pos="9360"/>
      </w:tabs>
    </w:pPr>
  </w:style>
  <w:style w:type="character" w:customStyle="1" w:styleId="HeaderChar">
    <w:name w:val="Header Char"/>
    <w:basedOn w:val="DefaultParagraphFont"/>
    <w:link w:val="Header"/>
    <w:uiPriority w:val="99"/>
    <w:rsid w:val="00957E0F"/>
  </w:style>
  <w:style w:type="paragraph" w:styleId="Footer">
    <w:name w:val="footer"/>
    <w:basedOn w:val="Normal"/>
    <w:link w:val="FooterChar"/>
    <w:uiPriority w:val="99"/>
    <w:unhideWhenUsed/>
    <w:rsid w:val="00957E0F"/>
    <w:pPr>
      <w:tabs>
        <w:tab w:val="center" w:pos="4680"/>
        <w:tab w:val="right" w:pos="9360"/>
      </w:tabs>
    </w:pPr>
  </w:style>
  <w:style w:type="character" w:customStyle="1" w:styleId="FooterChar">
    <w:name w:val="Footer Char"/>
    <w:basedOn w:val="DefaultParagraphFont"/>
    <w:link w:val="Footer"/>
    <w:uiPriority w:val="99"/>
    <w:rsid w:val="00957E0F"/>
  </w:style>
  <w:style w:type="paragraph" w:styleId="ListParagraph">
    <w:name w:val="List Paragraph"/>
    <w:basedOn w:val="Normal"/>
    <w:uiPriority w:val="34"/>
    <w:qFormat/>
    <w:rsid w:val="00957E0F"/>
    <w:pPr>
      <w:ind w:left="720"/>
      <w:contextualSpacing/>
    </w:pPr>
  </w:style>
  <w:style w:type="table" w:styleId="TableGrid">
    <w:name w:val="Table Grid"/>
    <w:basedOn w:val="TableNormal"/>
    <w:uiPriority w:val="39"/>
    <w:rsid w:val="00BD0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E97C9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Pace</dc:creator>
  <cp:keywords/>
  <dc:description/>
  <cp:lastModifiedBy>Andrea Benek</cp:lastModifiedBy>
  <cp:revision>2</cp:revision>
  <dcterms:created xsi:type="dcterms:W3CDTF">2019-06-21T01:34:00Z</dcterms:created>
  <dcterms:modified xsi:type="dcterms:W3CDTF">2019-06-21T01:34:00Z</dcterms:modified>
</cp:coreProperties>
</file>